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D2" w:rsidRPr="006B5E44" w:rsidRDefault="00BE2BD2" w:rsidP="00BE2BD2">
      <w:pPr>
        <w:pStyle w:val="Header"/>
        <w:widowControl w:val="0"/>
        <w:jc w:val="center"/>
        <w:rPr>
          <w:rFonts w:ascii="Avenir Heavy" w:hAnsi="Avenir Heavy" w:cs="Palatino"/>
          <w:b/>
          <w:bCs/>
          <w:sz w:val="36"/>
          <w:szCs w:val="28"/>
        </w:rPr>
      </w:pPr>
      <w:r w:rsidRPr="006B5E44">
        <w:rPr>
          <w:rFonts w:ascii="Avenir Heavy" w:hAnsi="Avenir Heavy"/>
          <w:b/>
          <w:bCs/>
          <w:sz w:val="36"/>
        </w:rPr>
        <w:t>Electrocardiography</w:t>
      </w:r>
      <w:r>
        <w:rPr>
          <w:rFonts w:ascii="Avenir Heavy" w:hAnsi="Avenir Heavy"/>
          <w:b/>
          <w:bCs/>
          <w:sz w:val="36"/>
        </w:rPr>
        <w:t xml:space="preserve"> </w:t>
      </w:r>
      <w:r>
        <w:rPr>
          <w:rFonts w:ascii="Avenir Heavy" w:hAnsi="Avenir Heavy" w:cs="Palatino"/>
          <w:b/>
          <w:bCs/>
          <w:sz w:val="36"/>
          <w:szCs w:val="28"/>
        </w:rPr>
        <w:t>Homework Problem</w:t>
      </w:r>
    </w:p>
    <w:p w:rsidR="00BE2BD2" w:rsidRPr="00E013D7" w:rsidRDefault="00BE2BD2" w:rsidP="00BE2BD2">
      <w:pPr>
        <w:widowControl w:val="0"/>
        <w:spacing w:after="320" w:line="276" w:lineRule="auto"/>
        <w:jc w:val="center"/>
        <w:rPr>
          <w:rFonts w:ascii="Avenir Heavy" w:hAnsi="Avenir Heavy"/>
          <w:b/>
          <w:bCs/>
        </w:rPr>
      </w:pPr>
      <w:r w:rsidRPr="000A52BC">
        <w:rPr>
          <w:rFonts w:ascii="Avenir Heavy" w:hAnsi="Avenir Heavy"/>
          <w:b/>
          <w:bCs/>
        </w:rPr>
        <w:t>Swarthmore College Introductory Physics for the Life Sciences</w:t>
      </w:r>
    </w:p>
    <w:p w:rsidR="00BE2BD2" w:rsidRDefault="00BE2BD2" w:rsidP="00BE2B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Palatino Linotype" w:hAnsi="Palatino Linotype"/>
          <w:i/>
          <w:sz w:val="22"/>
          <w:szCs w:val="22"/>
        </w:rPr>
      </w:pPr>
      <w:r w:rsidRPr="008558D1">
        <w:rPr>
          <w:rFonts w:ascii="Palatino Linotype" w:hAnsi="Palatino Linotype"/>
          <w:i/>
          <w:sz w:val="22"/>
          <w:szCs w:val="22"/>
        </w:rPr>
        <w:t xml:space="preserve">Note: </w:t>
      </w:r>
      <w:r>
        <w:rPr>
          <w:rFonts w:ascii="Palatino Linotype" w:hAnsi="Palatino Linotype"/>
          <w:i/>
          <w:sz w:val="22"/>
          <w:szCs w:val="22"/>
        </w:rPr>
        <w:t xml:space="preserve">in </w:t>
      </w:r>
      <w:r w:rsidRPr="008558D1">
        <w:rPr>
          <w:rFonts w:ascii="Palatino Linotype" w:hAnsi="Palatino Linotype"/>
          <w:i/>
          <w:sz w:val="22"/>
          <w:szCs w:val="22"/>
        </w:rPr>
        <w:t>this problem</w:t>
      </w:r>
      <w:r>
        <w:rPr>
          <w:rFonts w:ascii="Palatino Linotype" w:hAnsi="Palatino Linotype"/>
          <w:i/>
          <w:sz w:val="22"/>
          <w:szCs w:val="22"/>
        </w:rPr>
        <w:t>,</w:t>
      </w:r>
      <w:r w:rsidRPr="008558D1">
        <w:rPr>
          <w:rFonts w:ascii="Palatino Linotype" w:hAnsi="Palatino Linotype"/>
          <w:i/>
          <w:sz w:val="22"/>
          <w:szCs w:val="22"/>
        </w:rPr>
        <w:t xml:space="preserve"> students do the calculation that is presented in the </w:t>
      </w:r>
      <w:r>
        <w:rPr>
          <w:rFonts w:ascii="Palatino Linotype" w:hAnsi="Palatino Linotype"/>
          <w:i/>
          <w:sz w:val="22"/>
          <w:szCs w:val="22"/>
        </w:rPr>
        <w:t xml:space="preserve">Electrocardiography Laboratory </w:t>
      </w:r>
      <w:r w:rsidRPr="008558D1">
        <w:rPr>
          <w:rFonts w:ascii="Palatino Linotype" w:hAnsi="Palatino Linotype"/>
          <w:i/>
          <w:sz w:val="22"/>
          <w:szCs w:val="22"/>
        </w:rPr>
        <w:t>Appendix</w:t>
      </w:r>
      <w:r>
        <w:rPr>
          <w:rFonts w:ascii="Palatino Linotype" w:hAnsi="Palatino Linotype"/>
          <w:i/>
          <w:sz w:val="22"/>
          <w:szCs w:val="22"/>
        </w:rPr>
        <w:t>. It is provided here for</w:t>
      </w:r>
      <w:r w:rsidRPr="008558D1">
        <w:rPr>
          <w:rFonts w:ascii="Palatino Linotype" w:hAnsi="Palatino Linotype"/>
          <w:i/>
          <w:sz w:val="22"/>
          <w:szCs w:val="22"/>
        </w:rPr>
        <w:t xml:space="preserve"> use if </w:t>
      </w:r>
      <w:r>
        <w:rPr>
          <w:rFonts w:ascii="Palatino Linotype" w:hAnsi="Palatino Linotype"/>
          <w:i/>
          <w:sz w:val="22"/>
          <w:szCs w:val="22"/>
        </w:rPr>
        <w:t xml:space="preserve">the </w:t>
      </w:r>
      <w:r w:rsidRPr="008558D1">
        <w:rPr>
          <w:rFonts w:ascii="Palatino Linotype" w:hAnsi="Palatino Linotype"/>
          <w:i/>
          <w:sz w:val="22"/>
          <w:szCs w:val="22"/>
        </w:rPr>
        <w:t xml:space="preserve">instructor </w:t>
      </w:r>
      <w:r>
        <w:rPr>
          <w:rFonts w:ascii="Palatino Linotype" w:hAnsi="Palatino Linotype"/>
          <w:i/>
          <w:sz w:val="22"/>
          <w:szCs w:val="22"/>
        </w:rPr>
        <w:t xml:space="preserve">should choose not to </w:t>
      </w:r>
      <w:r w:rsidRPr="008558D1">
        <w:rPr>
          <w:rFonts w:ascii="Palatino Linotype" w:hAnsi="Palatino Linotype"/>
          <w:i/>
          <w:sz w:val="22"/>
          <w:szCs w:val="22"/>
        </w:rPr>
        <w:t>go through the calculation in class/lab and doesn’t distribute the Appendix</w:t>
      </w:r>
      <w:r w:rsidRPr="00BE2BD2">
        <w:rPr>
          <w:rFonts w:ascii="Palatino Linotype" w:hAnsi="Palatino Linotype"/>
          <w:i/>
          <w:sz w:val="22"/>
          <w:szCs w:val="22"/>
        </w:rPr>
        <w:t>, or wants students</w:t>
      </w:r>
      <w:r>
        <w:rPr>
          <w:rFonts w:ascii="Palatino Linotype" w:hAnsi="Palatino Linotype"/>
          <w:i/>
          <w:sz w:val="22"/>
          <w:szCs w:val="22"/>
        </w:rPr>
        <w:t xml:space="preserve"> to work through the calculation on their own anyway. Appropriate instructions need to be provided and the lab manual edited according to the instructor’s goals! The Appendix could be used as a solution to this problem.</w:t>
      </w:r>
    </w:p>
    <w:p w:rsidR="00BE2BD2" w:rsidRPr="001427E8" w:rsidRDefault="00BE2BD2" w:rsidP="00BE2B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</w:p>
    <w:p w:rsidR="00BE2BD2" w:rsidRPr="002E3664" w:rsidRDefault="00BE2BD2" w:rsidP="00BE2BD2">
      <w:pPr>
        <w:rPr>
          <w:rFonts w:ascii="Palatino Linotype" w:hAnsi="Palatino Linotype"/>
          <w:sz w:val="22"/>
          <w:szCs w:val="22"/>
        </w:rPr>
      </w:pPr>
      <w:r w:rsidRPr="002E3664">
        <w:rPr>
          <w:rFonts w:ascii="Palatino Linotype" w:hAnsi="Palatino Linotype"/>
          <w:sz w:val="22"/>
          <w:szCs w:val="22"/>
        </w:rPr>
        <w:t>Consider an electric dipole consisting of charged particles ±</w:t>
      </w:r>
      <w:r w:rsidRPr="002E3664">
        <w:rPr>
          <w:rFonts w:ascii="Palatino Linotype" w:hAnsi="Palatino Linotype"/>
          <w:i/>
          <w:sz w:val="22"/>
          <w:szCs w:val="22"/>
        </w:rPr>
        <w:t>q</w:t>
      </w:r>
      <w:r w:rsidRPr="002E3664">
        <w:rPr>
          <w:rFonts w:ascii="Palatino Linotype" w:hAnsi="Palatino Linotype"/>
          <w:sz w:val="22"/>
          <w:szCs w:val="22"/>
        </w:rPr>
        <w:t xml:space="preserve"> at </w:t>
      </w:r>
      <w:r w:rsidRPr="002E3664">
        <w:rPr>
          <w:rFonts w:ascii="Palatino Linotype" w:hAnsi="Palatino Linotype"/>
          <w:i/>
          <w:sz w:val="22"/>
          <w:szCs w:val="22"/>
        </w:rPr>
        <w:t>x</w:t>
      </w:r>
      <w:r w:rsidRPr="002E3664">
        <w:rPr>
          <w:rFonts w:ascii="Palatino Linotype" w:hAnsi="Palatino Linotype"/>
          <w:sz w:val="22"/>
          <w:szCs w:val="22"/>
        </w:rPr>
        <w:t xml:space="preserve"> = </w:t>
      </w:r>
      <w:r w:rsidRPr="002E3664">
        <w:rPr>
          <w:rFonts w:ascii="Palatino Linotype" w:hAnsi="Palatino Linotype"/>
          <w:i/>
          <w:sz w:val="22"/>
          <w:szCs w:val="22"/>
        </w:rPr>
        <w:t>a</w:t>
      </w:r>
      <w:r w:rsidRPr="002E3664">
        <w:rPr>
          <w:rFonts w:ascii="Palatino Linotype" w:hAnsi="Palatino Linotype"/>
          <w:sz w:val="22"/>
          <w:szCs w:val="22"/>
        </w:rPr>
        <w:t xml:space="preserve"> and </w:t>
      </w:r>
      <w:r w:rsidRPr="002E3664">
        <w:rPr>
          <w:rFonts w:ascii="Palatino Linotype" w:hAnsi="Palatino Linotype"/>
          <w:i/>
          <w:sz w:val="22"/>
          <w:szCs w:val="22"/>
        </w:rPr>
        <w:t>x</w:t>
      </w:r>
      <w:r w:rsidRPr="002E3664">
        <w:rPr>
          <w:rFonts w:ascii="Palatino Linotype" w:hAnsi="Palatino Linotype"/>
          <w:sz w:val="22"/>
          <w:szCs w:val="22"/>
        </w:rPr>
        <w:t xml:space="preserve"> = -</w:t>
      </w:r>
      <w:r w:rsidRPr="002E3664">
        <w:rPr>
          <w:rFonts w:ascii="Palatino Linotype" w:hAnsi="Palatino Linotype"/>
          <w:i/>
          <w:sz w:val="22"/>
          <w:szCs w:val="22"/>
        </w:rPr>
        <w:t>a</w:t>
      </w:r>
      <w:r w:rsidRPr="002E3664">
        <w:rPr>
          <w:rFonts w:ascii="Palatino Linotype" w:hAnsi="Palatino Linotype"/>
          <w:sz w:val="22"/>
          <w:szCs w:val="22"/>
        </w:rPr>
        <w:t xml:space="preserve">. </w:t>
      </w:r>
    </w:p>
    <w:p w:rsidR="00BE2BD2" w:rsidRPr="002E3664" w:rsidRDefault="00BE2BD2" w:rsidP="00BE2BD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08E570" wp14:editId="7F56D22D">
            <wp:simplePos x="0" y="0"/>
            <wp:positionH relativeFrom="column">
              <wp:posOffset>4540250</wp:posOffset>
            </wp:positionH>
            <wp:positionV relativeFrom="paragraph">
              <wp:posOffset>17145</wp:posOffset>
            </wp:positionV>
            <wp:extent cx="1333500" cy="1155700"/>
            <wp:effectExtent l="0" t="0" r="0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Appendixdipo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D2" w:rsidRPr="002E3664" w:rsidRDefault="00BE2BD2" w:rsidP="00BE2BD2">
      <w:pPr>
        <w:rPr>
          <w:rFonts w:ascii="Palatino Linotype" w:hAnsi="Palatino Linotype"/>
          <w:sz w:val="22"/>
          <w:szCs w:val="22"/>
        </w:rPr>
      </w:pPr>
      <w:r w:rsidRPr="002E3664">
        <w:rPr>
          <w:rFonts w:ascii="Palatino Linotype" w:hAnsi="Palatino Linotype"/>
          <w:sz w:val="22"/>
          <w:szCs w:val="22"/>
        </w:rPr>
        <w:t xml:space="preserve">The potential of the dipole at any location </w:t>
      </w:r>
      <w:bookmarkStart w:id="0" w:name="OLE_LINK26"/>
      <w:bookmarkStart w:id="1" w:name="OLE_LINK27"/>
      <w:r>
        <w:rPr>
          <w:rFonts w:ascii="Palatino Linotype" w:hAnsi="Palatino Linotype"/>
          <w:noProof/>
          <w:position w:val="-4"/>
          <w:sz w:val="22"/>
          <w:szCs w:val="22"/>
        </w:rPr>
        <w:drawing>
          <wp:inline distT="0" distB="0" distL="0" distR="0" wp14:anchorId="40C9F60B" wp14:editId="1EF0DAD7">
            <wp:extent cx="127000" cy="152400"/>
            <wp:effectExtent l="0" t="0" r="0" b="0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Pr="002E3664">
        <w:rPr>
          <w:rFonts w:ascii="Palatino Linotype" w:hAnsi="Palatino Linotype"/>
          <w:sz w:val="22"/>
          <w:szCs w:val="22"/>
        </w:rPr>
        <w:t xml:space="preserve"> is found by adding the potentials of the </w:t>
      </w:r>
      <w:bookmarkStart w:id="2" w:name="OLE_LINK12"/>
      <w:r w:rsidRPr="002E3664">
        <w:rPr>
          <w:rFonts w:ascii="Palatino Linotype" w:hAnsi="Palatino Linotype"/>
          <w:sz w:val="22"/>
          <w:szCs w:val="22"/>
        </w:rPr>
        <w:t xml:space="preserve">individual </w:t>
      </w:r>
      <w:bookmarkEnd w:id="2"/>
      <w:r w:rsidRPr="002E3664">
        <w:rPr>
          <w:rFonts w:ascii="Palatino Linotype" w:hAnsi="Palatino Linotype"/>
          <w:sz w:val="22"/>
          <w:szCs w:val="22"/>
        </w:rPr>
        <w:t>charges:</w:t>
      </w:r>
    </w:p>
    <w:p w:rsidR="00BE2BD2" w:rsidRPr="002E3664" w:rsidRDefault="00BE2BD2" w:rsidP="00BE2BD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position w:val="-28"/>
          <w:sz w:val="22"/>
          <w:szCs w:val="22"/>
        </w:rPr>
        <w:drawing>
          <wp:inline distT="0" distB="0" distL="0" distR="0" wp14:anchorId="19083197" wp14:editId="6A632C45">
            <wp:extent cx="3581400" cy="431800"/>
            <wp:effectExtent l="0" t="0" r="0" b="0"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664">
        <w:rPr>
          <w:rFonts w:ascii="Palatino Linotype" w:hAnsi="Palatino Linotype"/>
          <w:sz w:val="22"/>
          <w:szCs w:val="22"/>
        </w:rPr>
        <w:t xml:space="preserve"> </w:t>
      </w:r>
    </w:p>
    <w:p w:rsidR="00BE2BD2" w:rsidRPr="002E3664" w:rsidRDefault="00BE2BD2" w:rsidP="00BE2BD2">
      <w:pPr>
        <w:rPr>
          <w:rFonts w:ascii="Palatino Linotype" w:hAnsi="Palatino Linotype"/>
          <w:sz w:val="22"/>
          <w:szCs w:val="22"/>
        </w:rPr>
      </w:pPr>
    </w:p>
    <w:p w:rsidR="00BE2BD2" w:rsidRPr="001427E8" w:rsidRDefault="00BE2BD2" w:rsidP="00BE2BD2">
      <w:pPr>
        <w:rPr>
          <w:rFonts w:ascii="Palatino Linotype" w:hAnsi="Palatino Linotype"/>
          <w:position w:val="-2"/>
          <w:sz w:val="22"/>
          <w:szCs w:val="22"/>
        </w:rPr>
      </w:pPr>
      <w:r w:rsidRPr="002E3664">
        <w:rPr>
          <w:rFonts w:ascii="Palatino Linotype" w:hAnsi="Palatino Linotype"/>
          <w:sz w:val="22"/>
          <w:szCs w:val="22"/>
        </w:rPr>
        <w:t xml:space="preserve">Consequently the potential </w:t>
      </w:r>
      <w:r w:rsidRPr="002E3664">
        <w:rPr>
          <w:rFonts w:ascii="Palatino Linotype" w:hAnsi="Palatino Linotype"/>
          <w:i/>
          <w:sz w:val="22"/>
          <w:szCs w:val="22"/>
        </w:rPr>
        <w:t xml:space="preserve">difference </w:t>
      </w:r>
      <w:r w:rsidRPr="002E3664">
        <w:rPr>
          <w:rFonts w:ascii="Palatino Linotype" w:hAnsi="Palatino Linotype"/>
          <w:sz w:val="22"/>
          <w:szCs w:val="22"/>
        </w:rPr>
        <w:t xml:space="preserve">between any two locations </w:t>
      </w:r>
      <w:r>
        <w:rPr>
          <w:rFonts w:ascii="Palatino Linotype" w:hAnsi="Palatino Linotype"/>
          <w:noProof/>
          <w:position w:val="-10"/>
          <w:sz w:val="22"/>
          <w:szCs w:val="22"/>
        </w:rPr>
        <w:drawing>
          <wp:inline distT="0" distB="0" distL="0" distR="0" wp14:anchorId="79A638AA" wp14:editId="78D8DDA5">
            <wp:extent cx="127000" cy="203200"/>
            <wp:effectExtent l="0" t="0" r="0" b="0"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664">
        <w:rPr>
          <w:rFonts w:ascii="Palatino Linotype" w:hAnsi="Palatino Linotype"/>
          <w:position w:val="-2"/>
          <w:sz w:val="22"/>
          <w:szCs w:val="22"/>
        </w:rPr>
        <w:t xml:space="preserve"> and </w:t>
      </w:r>
      <w:r>
        <w:rPr>
          <w:rFonts w:ascii="Palatino Linotype" w:hAnsi="Palatino Linotype"/>
          <w:noProof/>
          <w:position w:val="-10"/>
          <w:sz w:val="22"/>
          <w:szCs w:val="22"/>
        </w:rPr>
        <w:drawing>
          <wp:inline distT="0" distB="0" distL="0" distR="0" wp14:anchorId="32BC07F1" wp14:editId="72896BE9">
            <wp:extent cx="139700" cy="203200"/>
            <wp:effectExtent l="0" t="0" r="0" b="0"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664">
        <w:rPr>
          <w:rFonts w:ascii="Palatino Linotype" w:hAnsi="Palatino Linotype"/>
          <w:position w:val="-2"/>
          <w:sz w:val="22"/>
          <w:szCs w:val="22"/>
        </w:rPr>
        <w:t xml:space="preserve"> is just found by subtracting the potentials at those locations:</w:t>
      </w:r>
      <w:bookmarkStart w:id="3" w:name="OLE_LINK24"/>
      <w:bookmarkStart w:id="4" w:name="OLE_LINK25"/>
      <w:r w:rsidRPr="002E3664">
        <w:rPr>
          <w:rFonts w:ascii="Palatino Linotype" w:hAnsi="Palatino Linotype"/>
          <w:position w:val="-2"/>
          <w:sz w:val="22"/>
          <w:szCs w:val="22"/>
        </w:rPr>
        <w:t xml:space="preserve"> </w:t>
      </w:r>
      <w:r>
        <w:rPr>
          <w:rFonts w:ascii="Palatino Linotype" w:hAnsi="Palatino Linotype"/>
          <w:noProof/>
          <w:position w:val="-14"/>
          <w:sz w:val="22"/>
          <w:szCs w:val="22"/>
        </w:rPr>
        <w:drawing>
          <wp:inline distT="0" distB="0" distL="0" distR="0" wp14:anchorId="1CFDAECD" wp14:editId="4B27AA57">
            <wp:extent cx="1536700" cy="241300"/>
            <wp:effectExtent l="0" t="0" r="0" b="0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</w:p>
    <w:p w:rsidR="00BE2BD2" w:rsidRPr="009E36A2" w:rsidRDefault="00BE2BD2" w:rsidP="00BE2BD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Palatino Linotype" w:hAnsi="Palatino Linotype"/>
          <w:sz w:val="24"/>
          <w:szCs w:val="24"/>
        </w:rPr>
      </w:pPr>
      <w:bookmarkStart w:id="5" w:name="OLE_LINK22"/>
      <w:bookmarkStart w:id="6" w:name="OLE_LINK23"/>
      <w:r w:rsidRPr="001427E8">
        <w:rPr>
          <w:rFonts w:ascii="Palatino Linotype" w:hAnsi="Palatino Linotype"/>
          <w:sz w:val="22"/>
          <w:szCs w:val="22"/>
        </w:rPr>
        <w:t xml:space="preserve">Consider two points on the y-axis given by (0, </w:t>
      </w:r>
      <w:r w:rsidRPr="001427E8">
        <w:rPr>
          <w:rFonts w:ascii="Palatino Linotype" w:hAnsi="Palatino Linotype"/>
          <w:i/>
          <w:sz w:val="22"/>
          <w:szCs w:val="22"/>
        </w:rPr>
        <w:t>y</w:t>
      </w:r>
      <w:r w:rsidRPr="001427E8">
        <w:rPr>
          <w:rFonts w:ascii="Palatino Linotype" w:hAnsi="Palatino Linotype"/>
          <w:sz w:val="22"/>
          <w:szCs w:val="22"/>
          <w:vertAlign w:val="subscript"/>
        </w:rPr>
        <w:t>1</w:t>
      </w:r>
      <w:r w:rsidRPr="001427E8">
        <w:rPr>
          <w:rFonts w:ascii="Palatino Linotype" w:hAnsi="Palatino Linotype"/>
          <w:sz w:val="22"/>
          <w:szCs w:val="22"/>
        </w:rPr>
        <w:t xml:space="preserve">, 0) and (0, </w:t>
      </w:r>
      <w:r w:rsidRPr="001427E8">
        <w:rPr>
          <w:rFonts w:ascii="Palatino Linotype" w:hAnsi="Palatino Linotype"/>
          <w:i/>
          <w:sz w:val="22"/>
          <w:szCs w:val="22"/>
        </w:rPr>
        <w:t>y</w:t>
      </w:r>
      <w:r w:rsidRPr="001427E8">
        <w:rPr>
          <w:rFonts w:ascii="Palatino Linotype" w:hAnsi="Palatino Linotype"/>
          <w:sz w:val="22"/>
          <w:szCs w:val="22"/>
          <w:vertAlign w:val="subscript"/>
        </w:rPr>
        <w:t>2</w:t>
      </w:r>
      <w:bookmarkStart w:id="7" w:name="OLE_LINK8"/>
      <w:r w:rsidRPr="001427E8">
        <w:rPr>
          <w:rFonts w:ascii="Palatino Linotype" w:hAnsi="Palatino Linotype"/>
          <w:sz w:val="22"/>
          <w:szCs w:val="22"/>
        </w:rPr>
        <w:t>, 0</w:t>
      </w:r>
      <w:bookmarkEnd w:id="7"/>
      <w:r w:rsidRPr="001427E8">
        <w:rPr>
          <w:rFonts w:ascii="Palatino Linotype" w:hAnsi="Palatino Linotype"/>
          <w:sz w:val="22"/>
          <w:szCs w:val="22"/>
        </w:rPr>
        <w:t xml:space="preserve">). </w:t>
      </w:r>
      <w:bookmarkEnd w:id="5"/>
      <w:bookmarkEnd w:id="6"/>
      <w:r w:rsidRPr="001427E8">
        <w:rPr>
          <w:rFonts w:ascii="Palatino Linotype" w:hAnsi="Palatino Linotype"/>
          <w:sz w:val="22"/>
          <w:szCs w:val="22"/>
        </w:rPr>
        <w:t xml:space="preserve">(These two points can be anywhere on the y-axis; when you make a sketch of the problem you can pick any two places to draw those points.) </w:t>
      </w:r>
      <w:r w:rsidRPr="001427E8">
        <w:rPr>
          <w:rFonts w:ascii="Palatino Linotype" w:hAnsi="Palatino Linotype"/>
          <w:sz w:val="22"/>
          <w:szCs w:val="22"/>
        </w:rPr>
        <w:br/>
        <w:t xml:space="preserve">Show by calculating </w:t>
      </w:r>
      <w:r>
        <w:rPr>
          <w:noProof/>
          <w:position w:val="-14"/>
        </w:rPr>
        <w:drawing>
          <wp:inline distT="0" distB="0" distL="0" distR="0" wp14:anchorId="4BBEAA77" wp14:editId="6C9E6F6B">
            <wp:extent cx="2235200" cy="254000"/>
            <wp:effectExtent l="0" t="0" r="0" b="0"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E8">
        <w:rPr>
          <w:rFonts w:ascii="Palatino Linotype" w:hAnsi="Palatino Linotype"/>
          <w:position w:val="-26"/>
          <w:sz w:val="22"/>
          <w:szCs w:val="22"/>
        </w:rPr>
        <w:t xml:space="preserve"> </w:t>
      </w:r>
      <w:r w:rsidRPr="001427E8">
        <w:rPr>
          <w:rFonts w:ascii="Palatino Linotype" w:hAnsi="Palatino Linotype"/>
          <w:sz w:val="22"/>
          <w:szCs w:val="22"/>
        </w:rPr>
        <w:t xml:space="preserve">that the potential difference between these two points is zero, regardless of where </w:t>
      </w:r>
      <w:r w:rsidRPr="001427E8">
        <w:rPr>
          <w:rFonts w:ascii="Palatino Linotype" w:hAnsi="Palatino Linotype"/>
          <w:i/>
          <w:sz w:val="22"/>
          <w:szCs w:val="22"/>
        </w:rPr>
        <w:t>y</w:t>
      </w:r>
      <w:r w:rsidRPr="001427E8">
        <w:rPr>
          <w:rFonts w:ascii="Palatino Linotype" w:hAnsi="Palatino Linotype"/>
          <w:sz w:val="22"/>
          <w:szCs w:val="22"/>
          <w:vertAlign w:val="subscript"/>
        </w:rPr>
        <w:t>1</w:t>
      </w:r>
      <w:r w:rsidRPr="001427E8">
        <w:rPr>
          <w:rFonts w:ascii="Palatino Linotype" w:hAnsi="Palatino Linotype"/>
          <w:sz w:val="22"/>
          <w:szCs w:val="22"/>
        </w:rPr>
        <w:t xml:space="preserve"> and </w:t>
      </w:r>
      <w:r w:rsidRPr="001427E8">
        <w:rPr>
          <w:rFonts w:ascii="Palatino Linotype" w:hAnsi="Palatino Linotype"/>
          <w:i/>
          <w:sz w:val="22"/>
          <w:szCs w:val="22"/>
        </w:rPr>
        <w:t>y</w:t>
      </w:r>
      <w:r w:rsidRPr="001427E8">
        <w:rPr>
          <w:rFonts w:ascii="Palatino Linotype" w:hAnsi="Palatino Linotype"/>
          <w:sz w:val="22"/>
          <w:szCs w:val="22"/>
          <w:vertAlign w:val="subscript"/>
        </w:rPr>
        <w:t>2</w:t>
      </w:r>
      <w:r w:rsidRPr="001427E8">
        <w:rPr>
          <w:rFonts w:ascii="Palatino Linotype" w:hAnsi="Palatino Linotype"/>
          <w:sz w:val="22"/>
          <w:szCs w:val="22"/>
        </w:rPr>
        <w:t xml:space="preserve"> are chosen.</w:t>
      </w:r>
    </w:p>
    <w:p w:rsidR="00BE2BD2" w:rsidRPr="001427E8" w:rsidRDefault="00BE2BD2" w:rsidP="00BE2BD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Now consider two points on the </w:t>
      </w:r>
      <w:r w:rsidRPr="009E36A2">
        <w:rPr>
          <w:rFonts w:ascii="Palatino Linotype" w:hAnsi="Palatino Linotype"/>
          <w:i/>
          <w:sz w:val="22"/>
          <w:szCs w:val="22"/>
        </w:rPr>
        <w:t>x</w:t>
      </w:r>
      <w:r>
        <w:rPr>
          <w:rFonts w:ascii="Palatino Linotype" w:hAnsi="Palatino Linotype"/>
          <w:sz w:val="22"/>
          <w:szCs w:val="22"/>
        </w:rPr>
        <w:t>-axis given by (</w:t>
      </w:r>
      <w:r>
        <w:rPr>
          <w:rFonts w:ascii="Palatino Linotype" w:hAnsi="Palatino Linotype"/>
          <w:i/>
          <w:sz w:val="22"/>
          <w:szCs w:val="22"/>
        </w:rPr>
        <w:t>r</w:t>
      </w:r>
      <w:r>
        <w:rPr>
          <w:rFonts w:ascii="Palatino Linotype" w:hAnsi="Palatino Linotype"/>
          <w:sz w:val="22"/>
          <w:szCs w:val="22"/>
        </w:rPr>
        <w:t>, 0, 0) and (-</w:t>
      </w:r>
      <w:r>
        <w:rPr>
          <w:rFonts w:ascii="Palatino Linotype" w:hAnsi="Palatino Linotype"/>
          <w:i/>
          <w:sz w:val="22"/>
          <w:szCs w:val="22"/>
        </w:rPr>
        <w:t>r</w:t>
      </w:r>
      <w:r>
        <w:rPr>
          <w:rFonts w:ascii="Palatino Linotype" w:hAnsi="Palatino Linotype"/>
          <w:sz w:val="22"/>
          <w:szCs w:val="22"/>
        </w:rPr>
        <w:t>, 0, 0). (This makes the math somewhat simpler.) Derive the result</w:t>
      </w:r>
      <w:bookmarkStart w:id="8" w:name="_GoBack"/>
      <w:bookmarkEnd w:id="8"/>
      <w:r>
        <w:rPr>
          <w:rFonts w:ascii="Palatino Linotype" w:hAnsi="Palatino Linotype"/>
          <w:sz w:val="22"/>
          <w:szCs w:val="22"/>
        </w:rPr>
        <w:t xml:space="preserve"> you used to analyze your data, namely, </w:t>
      </w:r>
      <w:r>
        <w:rPr>
          <w:rFonts w:ascii="Palatino Linotype" w:hAnsi="Palatino Linotype"/>
          <w:noProof/>
          <w:position w:val="-30"/>
          <w:sz w:val="24"/>
          <w:szCs w:val="24"/>
        </w:rPr>
        <w:drawing>
          <wp:inline distT="0" distB="0" distL="0" distR="0" wp14:anchorId="1525540F" wp14:editId="54168469">
            <wp:extent cx="2552700" cy="444500"/>
            <wp:effectExtent l="0" t="0" r="0" b="0"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7E8">
        <w:rPr>
          <w:rFonts w:ascii="Palatino Linotype" w:hAnsi="Palatino Linotype"/>
          <w:sz w:val="22"/>
          <w:szCs w:val="22"/>
        </w:rPr>
        <w:br/>
      </w:r>
    </w:p>
    <w:p w:rsidR="000D7927" w:rsidRDefault="000B39E2"/>
    <w:sectPr w:rsidR="000D7927" w:rsidSect="006B5E4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95" w:rsidRDefault="000B39E2">
    <w:r>
      <w:cr/>
      <w:t>© Catherine H. Crouch, permission to distribute for educational purposes with proper attribution.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95" w:rsidRPr="006B5E44" w:rsidRDefault="000B39E2" w:rsidP="006B5E44">
    <w:pPr>
      <w:pStyle w:val="Footer"/>
      <w:spacing w:before="2" w:after="2"/>
      <w:rPr>
        <w:rFonts w:ascii="Avenir Book" w:hAnsi="Avenir Book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0FDD82" wp14:editId="14B1BA9E">
          <wp:simplePos x="0" y="0"/>
          <wp:positionH relativeFrom="column">
            <wp:posOffset>5253355</wp:posOffset>
          </wp:positionH>
          <wp:positionV relativeFrom="paragraph">
            <wp:posOffset>-81280</wp:posOffset>
          </wp:positionV>
          <wp:extent cx="1117600" cy="393700"/>
          <wp:effectExtent l="0" t="0" r="0" b="0"/>
          <wp:wrapSquare wrapText="bothSides"/>
          <wp:docPr id="2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107">
      <w:rPr>
        <w:rFonts w:ascii="Avenir Book" w:hAnsi="Avenir Book"/>
        <w:sz w:val="18"/>
        <w:szCs w:val="18"/>
      </w:rPr>
      <w:t xml:space="preserve">By Catherine </w:t>
    </w:r>
    <w:r>
      <w:rPr>
        <w:rFonts w:ascii="Avenir Book" w:hAnsi="Avenir Book"/>
        <w:sz w:val="18"/>
        <w:szCs w:val="18"/>
      </w:rPr>
      <w:t xml:space="preserve">H. </w:t>
    </w:r>
    <w:r w:rsidRPr="00F74107">
      <w:rPr>
        <w:rFonts w:ascii="Avenir Book" w:hAnsi="Avenir Book"/>
        <w:sz w:val="18"/>
        <w:szCs w:val="18"/>
      </w:rPr>
      <w:t xml:space="preserve">Crouch and </w:t>
    </w:r>
    <w:r>
      <w:rPr>
        <w:rFonts w:ascii="Avenir Book" w:hAnsi="Avenir Book"/>
        <w:sz w:val="18"/>
        <w:szCs w:val="18"/>
      </w:rPr>
      <w:t xml:space="preserve">John W. </w:t>
    </w:r>
    <w:proofErr w:type="spellStart"/>
    <w:r>
      <w:rPr>
        <w:rFonts w:ascii="Avenir Book" w:hAnsi="Avenir Book"/>
        <w:sz w:val="18"/>
        <w:szCs w:val="18"/>
      </w:rPr>
      <w:t>Hirshfeld</w:t>
    </w:r>
    <w:proofErr w:type="spellEnd"/>
    <w:r>
      <w:rPr>
        <w:rFonts w:ascii="Avenir Book" w:hAnsi="Avenir Book"/>
        <w:sz w:val="18"/>
        <w:szCs w:val="18"/>
      </w:rPr>
      <w:t xml:space="preserve"> Jr., MD</w:t>
    </w:r>
    <w:r w:rsidRPr="00F74107">
      <w:rPr>
        <w:rFonts w:ascii="Avenir Book" w:hAnsi="Avenir Book"/>
        <w:sz w:val="18"/>
        <w:szCs w:val="18"/>
      </w:rPr>
      <w:t xml:space="preserve">, Swarthmore College, </w:t>
    </w:r>
    <w:r>
      <w:rPr>
        <w:rFonts w:ascii="Avenir Book" w:hAnsi="Avenir Book"/>
        <w:sz w:val="18"/>
        <w:szCs w:val="18"/>
      </w:rPr>
      <w:t>11</w:t>
    </w:r>
    <w:r w:rsidRPr="00F74107">
      <w:rPr>
        <w:rFonts w:ascii="Avenir Book" w:hAnsi="Avenir Book"/>
        <w:sz w:val="18"/>
        <w:szCs w:val="18"/>
      </w:rPr>
      <w:t xml:space="preserve">/2018.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95" w:rsidRPr="00C524D6" w:rsidRDefault="000B39E2" w:rsidP="00C524D6">
    <w:pPr>
      <w:pStyle w:val="Footer"/>
      <w:spacing w:before="2" w:after="2"/>
      <w:rPr>
        <w:rFonts w:ascii="Avenir Book" w:hAnsi="Avenir Book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0F294" wp14:editId="1976CD91">
          <wp:simplePos x="0" y="0"/>
          <wp:positionH relativeFrom="column">
            <wp:posOffset>5253355</wp:posOffset>
          </wp:positionH>
          <wp:positionV relativeFrom="paragraph">
            <wp:posOffset>-81280</wp:posOffset>
          </wp:positionV>
          <wp:extent cx="1117600" cy="393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107">
      <w:rPr>
        <w:rFonts w:ascii="Avenir Book" w:hAnsi="Avenir Book"/>
        <w:sz w:val="18"/>
        <w:szCs w:val="18"/>
      </w:rPr>
      <w:t xml:space="preserve">By Catherine Crouch and Benjamin Geller, Swarthmore College, 6/2018.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95" w:rsidRDefault="000B39E2">
    <w:pPr>
      <w:pStyle w:val="Header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95" w:rsidRDefault="000B39E2">
    <w:pPr>
      <w:pStyle w:val="Header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33DD7"/>
    <w:multiLevelType w:val="hybridMultilevel"/>
    <w:tmpl w:val="25E88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EE2C41E">
      <w:start w:val="1"/>
      <w:numFmt w:val="lowerLetter"/>
      <w:lvlText w:val="(%3)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D2"/>
    <w:rsid w:val="000B39E2"/>
    <w:rsid w:val="003E3116"/>
    <w:rsid w:val="00592622"/>
    <w:rsid w:val="00B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6F3C"/>
  <w15:chartTrackingRefBased/>
  <w15:docId w15:val="{33DA6BD2-EDF5-3849-9744-4EFB2BE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2BD2"/>
    <w:rPr>
      <w:rFonts w:ascii="Palatino" w:eastAsia="Times New Roman" w:hAnsi="Palatino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2BD2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BD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2BD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BE2BD2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Swarthmore College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Crouch</dc:creator>
  <cp:keywords/>
  <dc:description/>
  <cp:lastModifiedBy>Catherine Crouch</cp:lastModifiedBy>
  <cp:revision>3</cp:revision>
  <dcterms:created xsi:type="dcterms:W3CDTF">2019-01-30T20:01:00Z</dcterms:created>
  <dcterms:modified xsi:type="dcterms:W3CDTF">2019-01-30T20:13:00Z</dcterms:modified>
</cp:coreProperties>
</file>